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A7E7E" w14:textId="52937695" w:rsidR="00B97703" w:rsidRDefault="004E3939">
      <w:pPr>
        <w:pStyle w:val="Header"/>
        <w:tabs>
          <w:tab w:val="right" w:pos="7088"/>
          <w:tab w:val="right" w:pos="9781"/>
        </w:tabs>
        <w:rPr>
          <w:rFonts w:cs="Arial"/>
          <w:b w:val="0"/>
          <w:bCs/>
          <w:color w:val="000000"/>
          <w:sz w:val="22"/>
        </w:rPr>
      </w:pPr>
      <w:r>
        <w:rPr>
          <w:rFonts w:cs="Arial"/>
          <w:bCs/>
          <w:color w:val="000000"/>
          <w:sz w:val="22"/>
          <w:szCs w:val="22"/>
        </w:rPr>
        <w:t xml:space="preserve">3GPP </w:t>
      </w:r>
      <w:bookmarkStart w:id="0" w:name="OLE_LINK50"/>
      <w:bookmarkStart w:id="1" w:name="OLE_LINK51"/>
      <w:bookmarkStart w:id="2" w:name="OLE_LINK52"/>
      <w:r>
        <w:rPr>
          <w:rFonts w:cs="Arial"/>
          <w:bCs/>
          <w:color w:val="000000"/>
          <w:sz w:val="22"/>
          <w:szCs w:val="22"/>
        </w:rPr>
        <w:t xml:space="preserve">TSG </w:t>
      </w:r>
      <w:r w:rsidR="00CB4400">
        <w:rPr>
          <w:rFonts w:cs="Arial"/>
          <w:noProof w:val="0"/>
          <w:color w:val="000000"/>
          <w:sz w:val="22"/>
          <w:szCs w:val="22"/>
        </w:rPr>
        <w:t xml:space="preserve">RAN </w:t>
      </w:r>
      <w:r>
        <w:rPr>
          <w:rFonts w:cs="Arial"/>
          <w:bCs/>
          <w:color w:val="000000"/>
          <w:sz w:val="22"/>
          <w:szCs w:val="22"/>
        </w:rPr>
        <w:t>WG</w:t>
      </w:r>
      <w:bookmarkEnd w:id="0"/>
      <w:bookmarkEnd w:id="1"/>
      <w:bookmarkEnd w:id="2"/>
      <w:r w:rsidR="00CB4400">
        <w:rPr>
          <w:rFonts w:cs="Arial"/>
          <w:bCs/>
          <w:color w:val="000000"/>
          <w:sz w:val="22"/>
          <w:szCs w:val="22"/>
        </w:rPr>
        <w:t>4</w:t>
      </w:r>
      <w:r>
        <w:rPr>
          <w:rFonts w:cs="Arial"/>
          <w:bCs/>
          <w:color w:val="000000"/>
          <w:sz w:val="22"/>
          <w:szCs w:val="22"/>
        </w:rPr>
        <w:t xml:space="preserve"> Meeting </w:t>
      </w:r>
      <w:r w:rsidR="00CB4400">
        <w:rPr>
          <w:rFonts w:cs="Arial"/>
          <w:noProof w:val="0"/>
          <w:color w:val="000000"/>
          <w:sz w:val="22"/>
          <w:szCs w:val="22"/>
        </w:rPr>
        <w:t>#111</w:t>
      </w:r>
      <w:r>
        <w:rPr>
          <w:rFonts w:cs="Arial"/>
          <w:bCs/>
          <w:color w:val="000000"/>
          <w:sz w:val="22"/>
          <w:szCs w:val="22"/>
        </w:rPr>
        <w:tab/>
      </w:r>
      <w:r w:rsidR="00CB4400">
        <w:rPr>
          <w:rFonts w:cs="Arial"/>
          <w:bCs/>
          <w:color w:val="000000"/>
          <w:sz w:val="22"/>
          <w:szCs w:val="22"/>
        </w:rPr>
        <w:tab/>
      </w:r>
      <w:r w:rsidR="000B1B92" w:rsidRPr="000B1B92">
        <w:rPr>
          <w:rFonts w:cs="Arial"/>
          <w:bCs/>
          <w:color w:val="000000"/>
          <w:sz w:val="22"/>
          <w:szCs w:val="22"/>
        </w:rPr>
        <w:t>R4-2407061</w:t>
      </w:r>
    </w:p>
    <w:p w14:paraId="64E37B9E" w14:textId="45A365BF" w:rsidR="004E3939" w:rsidRDefault="00CB4400" w:rsidP="004E3939">
      <w:pPr>
        <w:pStyle w:val="Header"/>
        <w:rPr>
          <w:color w:val="000000"/>
          <w:sz w:val="22"/>
          <w:szCs w:val="22"/>
        </w:rPr>
      </w:pPr>
      <w:r>
        <w:rPr>
          <w:color w:val="000000"/>
          <w:sz w:val="22"/>
          <w:szCs w:val="22"/>
        </w:rPr>
        <w:t>Fukuoka, Japan, May 20 – 24, 2024</w:t>
      </w:r>
    </w:p>
    <w:p w14:paraId="060A400F" w14:textId="77777777" w:rsidR="00B97703" w:rsidRDefault="00B97703">
      <w:pPr>
        <w:rPr>
          <w:rFonts w:ascii="Arial" w:hAnsi="Arial" w:cs="Arial"/>
          <w:color w:val="000000"/>
        </w:rPr>
      </w:pPr>
    </w:p>
    <w:p w14:paraId="524822E4" w14:textId="03C60720" w:rsidR="004E3939" w:rsidRDefault="004E3939" w:rsidP="004E3939">
      <w:pPr>
        <w:spacing w:after="60"/>
        <w:ind w:left="1985" w:hanging="1985"/>
        <w:rPr>
          <w:rFonts w:ascii="Arial" w:hAnsi="Arial" w:cs="Arial"/>
          <w:b/>
          <w:color w:val="000000"/>
          <w:sz w:val="22"/>
          <w:szCs w:val="22"/>
        </w:rPr>
      </w:pPr>
      <w:r>
        <w:rPr>
          <w:rFonts w:ascii="Arial" w:hAnsi="Arial" w:cs="Arial"/>
          <w:b/>
          <w:color w:val="000000"/>
          <w:sz w:val="22"/>
          <w:szCs w:val="22"/>
        </w:rPr>
        <w:t>Title:</w:t>
      </w:r>
      <w:r>
        <w:rPr>
          <w:rFonts w:ascii="Arial" w:hAnsi="Arial" w:cs="Arial"/>
          <w:b/>
          <w:color w:val="000000"/>
          <w:sz w:val="22"/>
          <w:szCs w:val="22"/>
        </w:rPr>
        <w:tab/>
      </w:r>
      <w:r w:rsidR="00CB4400">
        <w:rPr>
          <w:rFonts w:ascii="Arial" w:hAnsi="Arial" w:cs="Arial"/>
          <w:b/>
          <w:color w:val="000000"/>
          <w:sz w:val="22"/>
          <w:szCs w:val="22"/>
          <w:highlight w:val="yellow"/>
        </w:rPr>
        <w:t>[draft]</w:t>
      </w:r>
      <w:r w:rsidR="00CB4400">
        <w:rPr>
          <w:rFonts w:ascii="Arial" w:hAnsi="Arial" w:cs="Arial"/>
          <w:b/>
          <w:color w:val="000000"/>
          <w:sz w:val="22"/>
          <w:szCs w:val="22"/>
        </w:rPr>
        <w:t xml:space="preserve"> LS response to GCF-CAG on 5G NR FR1 OTA Technical Specifications</w:t>
      </w:r>
    </w:p>
    <w:p w14:paraId="346F5B72" w14:textId="505F3EE4" w:rsidR="00B97703" w:rsidRDefault="00B97703">
      <w:pPr>
        <w:spacing w:after="60"/>
        <w:ind w:left="1985" w:hanging="1985"/>
        <w:rPr>
          <w:rFonts w:ascii="Arial" w:hAnsi="Arial" w:cs="Arial"/>
          <w:b/>
          <w:bCs/>
          <w:color w:val="000000"/>
          <w:sz w:val="22"/>
          <w:szCs w:val="22"/>
        </w:rPr>
      </w:pPr>
      <w:bookmarkStart w:id="3" w:name="OLE_LINK57"/>
      <w:bookmarkStart w:id="4" w:name="OLE_LINK58"/>
      <w:r>
        <w:rPr>
          <w:rFonts w:ascii="Arial" w:hAnsi="Arial" w:cs="Arial"/>
          <w:b/>
          <w:color w:val="000000"/>
          <w:sz w:val="22"/>
          <w:szCs w:val="22"/>
        </w:rPr>
        <w:t>Response to:</w:t>
      </w:r>
      <w:r>
        <w:rPr>
          <w:rFonts w:ascii="Arial" w:hAnsi="Arial" w:cs="Arial"/>
          <w:b/>
          <w:bCs/>
          <w:color w:val="000000"/>
          <w:sz w:val="22"/>
          <w:szCs w:val="22"/>
        </w:rPr>
        <w:tab/>
      </w:r>
      <w:r w:rsidR="0044428A" w:rsidRPr="0044428A">
        <w:rPr>
          <w:rFonts w:ascii="Arial" w:hAnsi="Arial" w:cs="Arial"/>
          <w:b/>
          <w:bCs/>
          <w:color w:val="000000"/>
          <w:sz w:val="22"/>
          <w:szCs w:val="22"/>
        </w:rPr>
        <w:t>R4-2407017</w:t>
      </w:r>
      <w:r>
        <w:rPr>
          <w:rFonts w:ascii="Arial" w:hAnsi="Arial" w:cs="Arial"/>
          <w:b/>
          <w:bCs/>
          <w:color w:val="000000"/>
          <w:sz w:val="22"/>
          <w:szCs w:val="22"/>
        </w:rPr>
        <w:t xml:space="preserve"> </w:t>
      </w:r>
      <w:r w:rsidR="00D821A7">
        <w:rPr>
          <w:rFonts w:ascii="Arial" w:hAnsi="Arial" w:cs="Arial"/>
          <w:b/>
          <w:bCs/>
          <w:color w:val="000000"/>
          <w:sz w:val="22"/>
          <w:szCs w:val="22"/>
        </w:rPr>
        <w:t xml:space="preserve">LS </w:t>
      </w:r>
      <w:r>
        <w:rPr>
          <w:rFonts w:ascii="Arial" w:hAnsi="Arial" w:cs="Arial"/>
          <w:b/>
          <w:bCs/>
          <w:color w:val="000000"/>
          <w:sz w:val="22"/>
          <w:szCs w:val="22"/>
        </w:rPr>
        <w:t xml:space="preserve">on </w:t>
      </w:r>
      <w:r w:rsidR="00CB4400">
        <w:rPr>
          <w:rFonts w:ascii="Arial" w:hAnsi="Arial" w:cs="Arial"/>
          <w:b/>
          <w:bCs/>
          <w:color w:val="000000"/>
          <w:sz w:val="22"/>
          <w:szCs w:val="22"/>
        </w:rPr>
        <w:t>5G NR FR1 OTA Technical Specifications</w:t>
      </w:r>
      <w:r>
        <w:rPr>
          <w:rFonts w:ascii="Arial" w:hAnsi="Arial" w:cs="Arial"/>
          <w:b/>
          <w:bCs/>
          <w:color w:val="000000"/>
          <w:sz w:val="22"/>
          <w:szCs w:val="22"/>
        </w:rPr>
        <w:t xml:space="preserve"> from </w:t>
      </w:r>
      <w:r w:rsidR="00CB4400">
        <w:rPr>
          <w:rFonts w:ascii="Arial" w:hAnsi="Arial" w:cs="Arial"/>
          <w:b/>
          <w:bCs/>
          <w:color w:val="000000"/>
          <w:sz w:val="22"/>
          <w:szCs w:val="22"/>
        </w:rPr>
        <w:t>GCF-CAG</w:t>
      </w:r>
      <w:r w:rsidR="00D821A7">
        <w:rPr>
          <w:rFonts w:ascii="Arial" w:hAnsi="Arial" w:cs="Arial"/>
          <w:b/>
          <w:bCs/>
          <w:color w:val="000000"/>
          <w:sz w:val="22"/>
          <w:szCs w:val="22"/>
        </w:rPr>
        <w:t xml:space="preserve"> (</w:t>
      </w:r>
      <w:r w:rsidR="00D821A7" w:rsidRPr="00D821A7">
        <w:rPr>
          <w:rFonts w:ascii="Arial" w:hAnsi="Arial" w:cs="Arial"/>
          <w:b/>
          <w:bCs/>
          <w:color w:val="000000"/>
          <w:sz w:val="22"/>
          <w:szCs w:val="22"/>
        </w:rPr>
        <w:t>CAG-24-217r3</w:t>
      </w:r>
      <w:r w:rsidR="00D821A7">
        <w:rPr>
          <w:rFonts w:ascii="Arial" w:hAnsi="Arial" w:cs="Arial"/>
          <w:b/>
          <w:bCs/>
          <w:color w:val="000000"/>
          <w:sz w:val="22"/>
          <w:szCs w:val="22"/>
        </w:rPr>
        <w:t>)</w:t>
      </w:r>
    </w:p>
    <w:p w14:paraId="2F13FD5B" w14:textId="5EA0BB04" w:rsidR="00B97703" w:rsidRDefault="00B97703">
      <w:pPr>
        <w:spacing w:after="60"/>
        <w:ind w:left="1985" w:hanging="1985"/>
        <w:rPr>
          <w:rFonts w:ascii="Arial" w:hAnsi="Arial" w:cs="Arial"/>
          <w:b/>
          <w:bCs/>
          <w:color w:val="000000"/>
          <w:sz w:val="22"/>
          <w:szCs w:val="22"/>
        </w:rPr>
      </w:pPr>
      <w:bookmarkStart w:id="5" w:name="OLE_LINK59"/>
      <w:bookmarkStart w:id="6" w:name="OLE_LINK60"/>
      <w:bookmarkStart w:id="7" w:name="OLE_LINK61"/>
      <w:bookmarkEnd w:id="3"/>
      <w:bookmarkEnd w:id="4"/>
      <w:r>
        <w:rPr>
          <w:rFonts w:ascii="Arial" w:hAnsi="Arial" w:cs="Arial"/>
          <w:b/>
          <w:color w:val="000000"/>
          <w:sz w:val="22"/>
          <w:szCs w:val="22"/>
        </w:rPr>
        <w:t>Release:</w:t>
      </w:r>
      <w:r>
        <w:rPr>
          <w:rFonts w:ascii="Arial" w:hAnsi="Arial" w:cs="Arial"/>
          <w:b/>
          <w:bCs/>
          <w:color w:val="000000"/>
          <w:sz w:val="22"/>
          <w:szCs w:val="22"/>
        </w:rPr>
        <w:tab/>
      </w:r>
      <w:r w:rsidR="00CB4400">
        <w:rPr>
          <w:rFonts w:ascii="Arial" w:hAnsi="Arial" w:cs="Arial"/>
          <w:b/>
          <w:bCs/>
          <w:color w:val="000000"/>
          <w:sz w:val="22"/>
          <w:szCs w:val="22"/>
        </w:rPr>
        <w:t>17, 18, 19</w:t>
      </w:r>
    </w:p>
    <w:bookmarkEnd w:id="5"/>
    <w:bookmarkEnd w:id="6"/>
    <w:bookmarkEnd w:id="7"/>
    <w:p w14:paraId="2CEB56D7" w14:textId="1D9ACDA9" w:rsidR="00B97703" w:rsidRDefault="00B97703">
      <w:pPr>
        <w:spacing w:after="60"/>
        <w:ind w:left="1985" w:hanging="1985"/>
        <w:rPr>
          <w:rFonts w:ascii="Arial" w:hAnsi="Arial" w:cs="Arial"/>
          <w:b/>
          <w:bCs/>
          <w:color w:val="000000"/>
          <w:sz w:val="22"/>
          <w:szCs w:val="22"/>
        </w:rPr>
      </w:pPr>
      <w:r>
        <w:rPr>
          <w:rFonts w:ascii="Arial" w:hAnsi="Arial" w:cs="Arial"/>
          <w:b/>
          <w:color w:val="000000"/>
          <w:sz w:val="22"/>
          <w:szCs w:val="22"/>
        </w:rPr>
        <w:t>Work Item:</w:t>
      </w:r>
      <w:r>
        <w:rPr>
          <w:rFonts w:ascii="Arial" w:hAnsi="Arial" w:cs="Arial"/>
          <w:b/>
          <w:bCs/>
          <w:color w:val="000000"/>
          <w:sz w:val="22"/>
          <w:szCs w:val="22"/>
        </w:rPr>
        <w:tab/>
      </w:r>
      <w:r w:rsidR="00CB4400">
        <w:rPr>
          <w:rFonts w:ascii="Arial" w:hAnsi="Arial" w:cs="Arial"/>
          <w:b/>
          <w:bCs/>
          <w:color w:val="000000"/>
          <w:sz w:val="22"/>
          <w:szCs w:val="22"/>
        </w:rPr>
        <w:t>Introduction of UE TRP (Total Radiated Power) and TRS (Total Radiated Sensitivity) requirements and test methodologies for FR1 (NR SA and EN-DC) (NR_FR1_TRP_TRS)</w:t>
      </w:r>
    </w:p>
    <w:p w14:paraId="7DCC26FD" w14:textId="2EE9F6AC" w:rsidR="002B5877" w:rsidRDefault="002B5877">
      <w:pPr>
        <w:spacing w:after="60"/>
        <w:ind w:left="1985" w:hanging="1985"/>
        <w:rPr>
          <w:rFonts w:ascii="Arial" w:hAnsi="Arial" w:cs="Arial"/>
          <w:b/>
          <w:bCs/>
          <w:color w:val="000000"/>
          <w:sz w:val="22"/>
          <w:szCs w:val="22"/>
        </w:rPr>
      </w:pPr>
      <w:r>
        <w:rPr>
          <w:rFonts w:ascii="Arial" w:hAnsi="Arial" w:cs="Arial"/>
          <w:b/>
          <w:bCs/>
          <w:color w:val="000000"/>
          <w:sz w:val="22"/>
          <w:szCs w:val="22"/>
        </w:rPr>
        <w:tab/>
      </w:r>
      <w:r w:rsidRPr="002B5877">
        <w:rPr>
          <w:rFonts w:ascii="Arial" w:hAnsi="Arial" w:cs="Arial"/>
          <w:b/>
          <w:bCs/>
          <w:color w:val="000000"/>
          <w:sz w:val="22"/>
          <w:szCs w:val="22"/>
        </w:rPr>
        <w:t>Enhancement of UE TRP (Total Radiated Power) and TRS (Total Radiated Sensitivity) requirements and test methodologies for FR1 (NR SA and EN-DC)</w:t>
      </w:r>
      <w:r>
        <w:rPr>
          <w:rFonts w:ascii="Arial" w:hAnsi="Arial" w:cs="Arial"/>
          <w:b/>
          <w:bCs/>
          <w:color w:val="000000"/>
          <w:sz w:val="22"/>
          <w:szCs w:val="22"/>
        </w:rPr>
        <w:t xml:space="preserve"> (</w:t>
      </w:r>
      <w:r w:rsidRPr="002B5877">
        <w:rPr>
          <w:rFonts w:ascii="Arial" w:hAnsi="Arial" w:cs="Arial"/>
          <w:b/>
          <w:bCs/>
          <w:color w:val="000000"/>
          <w:sz w:val="22"/>
          <w:szCs w:val="22"/>
        </w:rPr>
        <w:t>NR_FR1_TRP_TRS_enh</w:t>
      </w:r>
      <w:r>
        <w:rPr>
          <w:rFonts w:ascii="Arial" w:hAnsi="Arial" w:cs="Arial"/>
          <w:b/>
          <w:bCs/>
          <w:color w:val="000000"/>
          <w:sz w:val="22"/>
          <w:szCs w:val="22"/>
        </w:rPr>
        <w:t>)</w:t>
      </w:r>
    </w:p>
    <w:p w14:paraId="2EA57950" w14:textId="637FB9FA" w:rsidR="002B5877" w:rsidRDefault="002B5877">
      <w:pPr>
        <w:spacing w:after="60"/>
        <w:ind w:left="1985" w:hanging="1985"/>
        <w:rPr>
          <w:rFonts w:ascii="Arial" w:hAnsi="Arial" w:cs="Arial"/>
          <w:b/>
          <w:bCs/>
          <w:color w:val="000000"/>
          <w:sz w:val="22"/>
          <w:szCs w:val="22"/>
        </w:rPr>
      </w:pPr>
      <w:r>
        <w:rPr>
          <w:rFonts w:ascii="Arial" w:hAnsi="Arial" w:cs="Arial"/>
          <w:b/>
          <w:bCs/>
          <w:color w:val="000000"/>
          <w:sz w:val="22"/>
          <w:szCs w:val="22"/>
        </w:rPr>
        <w:tab/>
      </w:r>
      <w:r w:rsidRPr="002B5877">
        <w:rPr>
          <w:rFonts w:ascii="Arial" w:hAnsi="Arial" w:cs="Arial"/>
          <w:b/>
          <w:bCs/>
          <w:color w:val="000000"/>
          <w:sz w:val="22"/>
          <w:szCs w:val="22"/>
        </w:rPr>
        <w:t>WI on TRP (Total Radiated Power), TRS (Total Radiated Sensitivity) and MIMO OTA (Over the Air) testing enhancement Phase 3</w:t>
      </w:r>
      <w:r>
        <w:rPr>
          <w:rFonts w:ascii="Arial" w:hAnsi="Arial" w:cs="Arial"/>
          <w:b/>
          <w:bCs/>
          <w:color w:val="000000"/>
          <w:sz w:val="22"/>
          <w:szCs w:val="22"/>
        </w:rPr>
        <w:t xml:space="preserve"> (</w:t>
      </w:r>
      <w:r w:rsidRPr="002B5877">
        <w:rPr>
          <w:rFonts w:ascii="Arial" w:hAnsi="Arial" w:cs="Arial"/>
          <w:b/>
          <w:bCs/>
          <w:color w:val="000000"/>
          <w:sz w:val="22"/>
          <w:szCs w:val="22"/>
        </w:rPr>
        <w:t>TRP_TRS_MIMO_OTA_Ph3</w:t>
      </w:r>
      <w:r>
        <w:rPr>
          <w:rFonts w:ascii="Arial" w:hAnsi="Arial" w:cs="Arial"/>
          <w:b/>
          <w:bCs/>
          <w:color w:val="000000"/>
          <w:sz w:val="22"/>
          <w:szCs w:val="22"/>
        </w:rPr>
        <w:t>)</w:t>
      </w:r>
    </w:p>
    <w:p w14:paraId="1336E09F" w14:textId="57337C11" w:rsidR="00CB4400" w:rsidRDefault="00CB4400">
      <w:pPr>
        <w:spacing w:after="60"/>
        <w:ind w:left="1985" w:hanging="1985"/>
        <w:rPr>
          <w:rFonts w:ascii="Arial" w:hAnsi="Arial" w:cs="Arial"/>
          <w:b/>
          <w:bCs/>
          <w:color w:val="000000"/>
          <w:sz w:val="22"/>
          <w:szCs w:val="22"/>
        </w:rPr>
      </w:pPr>
      <w:r>
        <w:rPr>
          <w:rFonts w:ascii="Arial" w:hAnsi="Arial" w:cs="Arial"/>
          <w:b/>
          <w:bCs/>
          <w:color w:val="000000"/>
          <w:sz w:val="22"/>
          <w:szCs w:val="22"/>
        </w:rPr>
        <w:tab/>
      </w:r>
    </w:p>
    <w:p w14:paraId="5B6F3438" w14:textId="77777777" w:rsidR="00B97703" w:rsidRDefault="00B97703">
      <w:pPr>
        <w:spacing w:after="60"/>
        <w:ind w:left="1985" w:hanging="1985"/>
        <w:rPr>
          <w:rFonts w:ascii="Arial" w:hAnsi="Arial" w:cs="Arial"/>
          <w:b/>
          <w:color w:val="000000"/>
          <w:sz w:val="22"/>
          <w:szCs w:val="22"/>
        </w:rPr>
      </w:pPr>
    </w:p>
    <w:p w14:paraId="54333870" w14:textId="18618704" w:rsidR="00B97703" w:rsidRDefault="004E3939" w:rsidP="004E3939">
      <w:pPr>
        <w:spacing w:after="60"/>
        <w:ind w:left="1985" w:hanging="1985"/>
        <w:rPr>
          <w:rFonts w:ascii="Arial" w:hAnsi="Arial" w:cs="Arial"/>
          <w:b/>
          <w:color w:val="000000"/>
          <w:sz w:val="22"/>
          <w:szCs w:val="22"/>
        </w:rPr>
      </w:pPr>
      <w:r>
        <w:rPr>
          <w:rFonts w:ascii="Arial" w:hAnsi="Arial" w:cs="Arial"/>
          <w:b/>
          <w:color w:val="000000"/>
          <w:sz w:val="22"/>
          <w:szCs w:val="22"/>
        </w:rPr>
        <w:t>Source:</w:t>
      </w:r>
      <w:r>
        <w:rPr>
          <w:rFonts w:ascii="Arial" w:hAnsi="Arial" w:cs="Arial"/>
          <w:b/>
          <w:color w:val="000000"/>
          <w:sz w:val="22"/>
          <w:szCs w:val="22"/>
        </w:rPr>
        <w:tab/>
      </w:r>
      <w:r w:rsidR="00CB4400">
        <w:rPr>
          <w:rFonts w:ascii="Arial" w:hAnsi="Arial" w:cs="Arial"/>
          <w:b/>
          <w:color w:val="000000"/>
          <w:sz w:val="22"/>
          <w:szCs w:val="22"/>
        </w:rPr>
        <w:t xml:space="preserve">Apple </w:t>
      </w:r>
      <w:r w:rsidR="00CB4400">
        <w:rPr>
          <w:rFonts w:ascii="Arial" w:hAnsi="Arial" w:cs="Arial"/>
          <w:b/>
          <w:color w:val="000000"/>
          <w:sz w:val="22"/>
          <w:szCs w:val="22"/>
          <w:highlight w:val="yellow"/>
        </w:rPr>
        <w:t>[to be RAN4]</w:t>
      </w:r>
    </w:p>
    <w:p w14:paraId="4C08F056" w14:textId="1CFB5D5E" w:rsidR="00B97703" w:rsidRDefault="00B97703">
      <w:pPr>
        <w:spacing w:after="60"/>
        <w:ind w:left="1985" w:hanging="1985"/>
        <w:rPr>
          <w:rFonts w:ascii="Arial" w:hAnsi="Arial" w:cs="Arial"/>
          <w:b/>
          <w:bCs/>
          <w:color w:val="000000"/>
          <w:sz w:val="22"/>
          <w:szCs w:val="22"/>
        </w:rPr>
      </w:pPr>
      <w:r>
        <w:rPr>
          <w:rFonts w:ascii="Arial" w:hAnsi="Arial" w:cs="Arial"/>
          <w:b/>
          <w:color w:val="000000"/>
          <w:sz w:val="22"/>
          <w:szCs w:val="22"/>
        </w:rPr>
        <w:t>To:</w:t>
      </w:r>
      <w:r>
        <w:rPr>
          <w:rFonts w:ascii="Arial" w:hAnsi="Arial" w:cs="Arial"/>
          <w:b/>
          <w:bCs/>
          <w:color w:val="000000"/>
          <w:sz w:val="22"/>
          <w:szCs w:val="22"/>
        </w:rPr>
        <w:tab/>
      </w:r>
      <w:r w:rsidR="00CB4400">
        <w:rPr>
          <w:rFonts w:ascii="Arial" w:hAnsi="Arial" w:cs="Arial"/>
          <w:b/>
          <w:bCs/>
          <w:color w:val="000000"/>
          <w:sz w:val="22"/>
          <w:szCs w:val="22"/>
        </w:rPr>
        <w:t>GCF-CAG</w:t>
      </w:r>
    </w:p>
    <w:p w14:paraId="0DF8F04E" w14:textId="7C816D0F" w:rsidR="00B97703" w:rsidRDefault="00B97703">
      <w:pPr>
        <w:spacing w:after="60"/>
        <w:ind w:left="1985" w:hanging="1985"/>
        <w:rPr>
          <w:rFonts w:ascii="Arial" w:hAnsi="Arial" w:cs="Arial"/>
          <w:b/>
          <w:bCs/>
          <w:color w:val="000000"/>
          <w:sz w:val="22"/>
          <w:szCs w:val="22"/>
        </w:rPr>
      </w:pPr>
      <w:bookmarkStart w:id="8" w:name="OLE_LINK45"/>
      <w:bookmarkStart w:id="9" w:name="OLE_LINK46"/>
      <w:r>
        <w:rPr>
          <w:rFonts w:ascii="Arial" w:hAnsi="Arial" w:cs="Arial"/>
          <w:b/>
          <w:color w:val="000000"/>
          <w:sz w:val="22"/>
          <w:szCs w:val="22"/>
        </w:rPr>
        <w:t>Cc:</w:t>
      </w:r>
      <w:r>
        <w:rPr>
          <w:rFonts w:ascii="Arial" w:hAnsi="Arial" w:cs="Arial"/>
          <w:b/>
          <w:bCs/>
          <w:color w:val="000000"/>
          <w:sz w:val="22"/>
          <w:szCs w:val="22"/>
        </w:rPr>
        <w:tab/>
      </w:r>
      <w:r w:rsidR="00CB4400">
        <w:rPr>
          <w:rFonts w:ascii="Arial" w:hAnsi="Arial" w:cs="Arial"/>
          <w:b/>
          <w:bCs/>
          <w:color w:val="000000"/>
          <w:sz w:val="22"/>
          <w:szCs w:val="22"/>
        </w:rPr>
        <w:t>RAN, RAN</w:t>
      </w:r>
      <w:r w:rsidR="001B15B5">
        <w:rPr>
          <w:rFonts w:ascii="Arial" w:hAnsi="Arial" w:cs="Arial"/>
          <w:b/>
          <w:bCs/>
          <w:color w:val="000000"/>
          <w:sz w:val="22"/>
          <w:szCs w:val="22"/>
        </w:rPr>
        <w:t>5</w:t>
      </w:r>
    </w:p>
    <w:bookmarkEnd w:id="8"/>
    <w:bookmarkEnd w:id="9"/>
    <w:p w14:paraId="2227AABE" w14:textId="77777777" w:rsidR="00B97703" w:rsidRDefault="00B97703">
      <w:pPr>
        <w:spacing w:after="60"/>
        <w:ind w:left="1985" w:hanging="1985"/>
        <w:rPr>
          <w:rFonts w:ascii="Arial" w:hAnsi="Arial" w:cs="Arial"/>
          <w:bCs/>
          <w:color w:val="000000"/>
        </w:rPr>
      </w:pPr>
    </w:p>
    <w:p w14:paraId="66CDFCA9" w14:textId="1FF2A8DF" w:rsidR="00B97703" w:rsidRDefault="00B97703" w:rsidP="00B97703">
      <w:pPr>
        <w:spacing w:after="60"/>
        <w:ind w:left="1985" w:hanging="1985"/>
        <w:rPr>
          <w:rFonts w:ascii="Arial" w:hAnsi="Arial" w:cs="Arial"/>
          <w:b/>
          <w:bCs/>
          <w:color w:val="000000"/>
          <w:sz w:val="22"/>
          <w:szCs w:val="22"/>
        </w:rPr>
      </w:pPr>
      <w:r>
        <w:rPr>
          <w:rFonts w:ascii="Arial" w:hAnsi="Arial" w:cs="Arial"/>
          <w:b/>
          <w:color w:val="000000"/>
          <w:sz w:val="22"/>
          <w:szCs w:val="22"/>
        </w:rPr>
        <w:t>Contact person:</w:t>
      </w:r>
      <w:r>
        <w:rPr>
          <w:rFonts w:ascii="Arial" w:hAnsi="Arial" w:cs="Arial"/>
          <w:b/>
          <w:bCs/>
          <w:color w:val="000000"/>
          <w:sz w:val="22"/>
          <w:szCs w:val="22"/>
        </w:rPr>
        <w:tab/>
      </w:r>
      <w:r w:rsidR="00CB4400">
        <w:rPr>
          <w:rFonts w:ascii="Arial" w:hAnsi="Arial" w:cs="Arial"/>
          <w:b/>
          <w:bCs/>
          <w:color w:val="000000"/>
          <w:sz w:val="22"/>
          <w:szCs w:val="22"/>
        </w:rPr>
        <w:t>Anatoliy Ioffe</w:t>
      </w:r>
    </w:p>
    <w:p w14:paraId="0762BDBC" w14:textId="349D849B" w:rsidR="00B97703" w:rsidRDefault="00B97703" w:rsidP="00B97703">
      <w:pPr>
        <w:spacing w:after="60"/>
        <w:ind w:left="1985" w:hanging="1985"/>
        <w:rPr>
          <w:rFonts w:ascii="Arial" w:hAnsi="Arial" w:cs="Arial"/>
          <w:b/>
          <w:bCs/>
          <w:color w:val="000000"/>
          <w:sz w:val="22"/>
          <w:szCs w:val="22"/>
        </w:rPr>
      </w:pPr>
      <w:r>
        <w:rPr>
          <w:rFonts w:ascii="Arial" w:hAnsi="Arial" w:cs="Arial"/>
          <w:b/>
          <w:bCs/>
          <w:color w:val="000000"/>
          <w:sz w:val="22"/>
          <w:szCs w:val="22"/>
        </w:rPr>
        <w:tab/>
      </w:r>
      <w:hyperlink r:id="rId7" w:history="1">
        <w:r w:rsidR="00CB4400">
          <w:rPr>
            <w:rStyle w:val="Hyperlink"/>
            <w:rFonts w:ascii="Arial" w:hAnsi="Arial" w:cs="Arial"/>
            <w:b/>
            <w:bCs/>
            <w:color w:val="000000"/>
            <w:sz w:val="22"/>
            <w:szCs w:val="22"/>
          </w:rPr>
          <w:t>anatoliy.ioffe@apple.com</w:t>
        </w:r>
      </w:hyperlink>
      <w:r w:rsidR="00CB4400">
        <w:rPr>
          <w:rFonts w:ascii="Arial" w:hAnsi="Arial" w:cs="Arial"/>
          <w:b/>
          <w:bCs/>
          <w:color w:val="000000"/>
          <w:sz w:val="22"/>
          <w:szCs w:val="22"/>
        </w:rPr>
        <w:t xml:space="preserve"> </w:t>
      </w:r>
    </w:p>
    <w:p w14:paraId="72157CB5" w14:textId="09F6C5CB" w:rsidR="00B97703" w:rsidRDefault="00B97703" w:rsidP="00B97703">
      <w:pPr>
        <w:spacing w:after="60"/>
        <w:ind w:left="1985" w:hanging="1985"/>
        <w:rPr>
          <w:rFonts w:ascii="Arial" w:hAnsi="Arial" w:cs="Arial"/>
          <w:b/>
          <w:bCs/>
          <w:color w:val="000000"/>
          <w:sz w:val="22"/>
          <w:szCs w:val="22"/>
        </w:rPr>
      </w:pPr>
    </w:p>
    <w:p w14:paraId="3D5E1A6C" w14:textId="77777777" w:rsidR="00B97703" w:rsidRDefault="00383545">
      <w:pPr>
        <w:spacing w:after="60"/>
        <w:ind w:left="1985" w:hanging="1985"/>
        <w:rPr>
          <w:rFonts w:ascii="Arial" w:hAnsi="Arial" w:cs="Arial"/>
          <w:b/>
          <w:color w:val="000000"/>
          <w:sz w:val="22"/>
          <w:szCs w:val="22"/>
        </w:rPr>
      </w:pPr>
      <w:r>
        <w:rPr>
          <w:rFonts w:ascii="Arial" w:hAnsi="Arial" w:cs="Arial"/>
          <w:b/>
          <w:color w:val="000000"/>
          <w:sz w:val="22"/>
          <w:szCs w:val="22"/>
        </w:rPr>
        <w:t>Send any reply LS to:</w:t>
      </w:r>
      <w:r>
        <w:rPr>
          <w:rFonts w:ascii="Arial" w:hAnsi="Arial" w:cs="Arial"/>
          <w:b/>
          <w:color w:val="000000"/>
          <w:sz w:val="22"/>
          <w:szCs w:val="22"/>
        </w:rPr>
        <w:tab/>
        <w:t xml:space="preserve">3GPP Liaisons Coordinator, </w:t>
      </w:r>
      <w:hyperlink r:id="rId8" w:history="1">
        <w:r>
          <w:rPr>
            <w:rStyle w:val="Hyperlink"/>
            <w:rFonts w:ascii="Arial" w:hAnsi="Arial" w:cs="Arial"/>
            <w:b/>
            <w:color w:val="000000"/>
            <w:sz w:val="22"/>
            <w:szCs w:val="22"/>
          </w:rPr>
          <w:t>mailto:3GPPLiaison@etsi.org</w:t>
        </w:r>
      </w:hyperlink>
    </w:p>
    <w:p w14:paraId="5E288603" w14:textId="77777777" w:rsidR="00383545" w:rsidRDefault="00383545">
      <w:pPr>
        <w:spacing w:after="60"/>
        <w:ind w:left="1985" w:hanging="1985"/>
        <w:rPr>
          <w:rFonts w:ascii="Arial" w:hAnsi="Arial" w:cs="Arial"/>
          <w:b/>
          <w:color w:val="000000"/>
        </w:rPr>
      </w:pPr>
    </w:p>
    <w:p w14:paraId="53AA06B1" w14:textId="1CAC04E9" w:rsidR="00B97703" w:rsidRDefault="00B97703">
      <w:pPr>
        <w:spacing w:after="60"/>
        <w:ind w:left="1985" w:hanging="1985"/>
        <w:rPr>
          <w:rFonts w:ascii="Arial" w:hAnsi="Arial" w:cs="Arial"/>
          <w:bCs/>
          <w:color w:val="000000"/>
        </w:rPr>
      </w:pPr>
      <w:r>
        <w:rPr>
          <w:rFonts w:ascii="Arial" w:hAnsi="Arial" w:cs="Arial"/>
          <w:b/>
          <w:color w:val="000000"/>
        </w:rPr>
        <w:t>Attachments:</w:t>
      </w:r>
      <w:r>
        <w:rPr>
          <w:rFonts w:ascii="Arial" w:hAnsi="Arial" w:cs="Arial"/>
          <w:bCs/>
          <w:color w:val="000000"/>
        </w:rPr>
        <w:tab/>
      </w:r>
      <w:r w:rsidR="003E5D66">
        <w:rPr>
          <w:color w:val="000000"/>
        </w:rPr>
        <w:t>None</w:t>
      </w:r>
    </w:p>
    <w:p w14:paraId="3CCF99D4" w14:textId="77777777" w:rsidR="00B97703" w:rsidRDefault="00B97703">
      <w:pPr>
        <w:rPr>
          <w:rFonts w:ascii="Arial" w:hAnsi="Arial" w:cs="Arial"/>
          <w:color w:val="000000"/>
        </w:rPr>
      </w:pPr>
    </w:p>
    <w:p w14:paraId="034D3894" w14:textId="77777777" w:rsidR="00B97703" w:rsidRDefault="000F6242" w:rsidP="00B97703">
      <w:pPr>
        <w:pStyle w:val="Heading1"/>
        <w:rPr>
          <w:color w:val="000000"/>
        </w:rPr>
      </w:pPr>
      <w:r>
        <w:rPr>
          <w:color w:val="000000"/>
        </w:rPr>
        <w:t>1</w:t>
      </w:r>
      <w:r w:rsidR="002F1940">
        <w:rPr>
          <w:color w:val="000000"/>
        </w:rPr>
        <w:tab/>
      </w:r>
      <w:r>
        <w:rPr>
          <w:color w:val="000000"/>
        </w:rPr>
        <w:t>Overall description</w:t>
      </w:r>
    </w:p>
    <w:p w14:paraId="087B2AA9" w14:textId="56987D7C" w:rsidR="00B97703" w:rsidRDefault="00D821A7" w:rsidP="000F6242">
      <w:pPr>
        <w:rPr>
          <w:color w:val="000000"/>
        </w:rPr>
      </w:pPr>
      <w:r>
        <w:rPr>
          <w:color w:val="000000"/>
        </w:rPr>
        <w:t xml:space="preserve">RAN4 </w:t>
      </w:r>
      <w:r w:rsidR="00AC0AD9">
        <w:rPr>
          <w:color w:val="000000"/>
        </w:rPr>
        <w:t>would like to thank</w:t>
      </w:r>
      <w:r>
        <w:rPr>
          <w:color w:val="000000"/>
        </w:rPr>
        <w:t xml:space="preserve"> the GCF-CAG for the Liaison </w:t>
      </w:r>
      <w:r w:rsidR="00066E50" w:rsidRPr="00066E50">
        <w:rPr>
          <w:color w:val="000000"/>
        </w:rPr>
        <w:t>on 5G NR FR1 OTA Technical Specifications</w:t>
      </w:r>
      <w:r w:rsidR="00066E50">
        <w:rPr>
          <w:color w:val="000000"/>
        </w:rPr>
        <w:t xml:space="preserve">.  Table 1 below is a summary of the RAN4 </w:t>
      </w:r>
      <w:r w:rsidR="00530074">
        <w:rPr>
          <w:color w:val="000000"/>
        </w:rPr>
        <w:t xml:space="preserve">NR FR1 </w:t>
      </w:r>
      <w:r w:rsidR="00066E50">
        <w:rPr>
          <w:color w:val="000000"/>
        </w:rPr>
        <w:t>TRP/TRS work items which target handheld UE requirements and can be used as a quick reference of the scope of TRP/TRS requirements which are already specified or are under development.</w:t>
      </w:r>
    </w:p>
    <w:p w14:paraId="5F7E4514" w14:textId="1F741671" w:rsidR="002B5877" w:rsidRPr="004D3578" w:rsidRDefault="002B5877" w:rsidP="002B5877">
      <w:pPr>
        <w:pStyle w:val="TH"/>
      </w:pPr>
      <w:r w:rsidRPr="004D3578">
        <w:lastRenderedPageBreak/>
        <w:t xml:space="preserve">Table 1: </w:t>
      </w:r>
      <w:r w:rsidR="0048289E">
        <w:t>Overview</w:t>
      </w:r>
      <w:r>
        <w:t xml:space="preserve"> of RAN4 </w:t>
      </w:r>
      <w:r w:rsidR="0085413C">
        <w:t xml:space="preserve">NR FR1 </w:t>
      </w:r>
      <w:r>
        <w:t>TRP/TRS work items which target handheld UE requirements</w:t>
      </w: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2617"/>
        <w:gridCol w:w="4588"/>
        <w:gridCol w:w="1867"/>
      </w:tblGrid>
      <w:tr w:rsidR="002B5877" w:rsidRPr="004D3578" w14:paraId="34363A8E" w14:textId="77777777" w:rsidTr="003002C0">
        <w:trPr>
          <w:jc w:val="center"/>
        </w:trPr>
        <w:tc>
          <w:tcPr>
            <w:tcW w:w="997" w:type="dxa"/>
            <w:shd w:val="clear" w:color="auto" w:fill="D9D9D9"/>
          </w:tcPr>
          <w:p w14:paraId="0A2D0947" w14:textId="6BF91064" w:rsidR="002B5877" w:rsidRPr="004D3578" w:rsidRDefault="002B5877" w:rsidP="002B5877">
            <w:pPr>
              <w:pStyle w:val="TAH"/>
            </w:pPr>
            <w:r>
              <w:t>Release</w:t>
            </w:r>
          </w:p>
        </w:tc>
        <w:tc>
          <w:tcPr>
            <w:tcW w:w="2617" w:type="dxa"/>
            <w:shd w:val="clear" w:color="auto" w:fill="D9D9D9"/>
          </w:tcPr>
          <w:p w14:paraId="7CC9A9AD" w14:textId="36D24D37" w:rsidR="002B5877" w:rsidRPr="004D3578" w:rsidRDefault="002B5877" w:rsidP="002B5877">
            <w:pPr>
              <w:pStyle w:val="TAH"/>
            </w:pPr>
            <w:r>
              <w:t>Work Item code</w:t>
            </w:r>
          </w:p>
        </w:tc>
        <w:tc>
          <w:tcPr>
            <w:tcW w:w="4588" w:type="dxa"/>
            <w:shd w:val="clear" w:color="auto" w:fill="D9D9D9"/>
          </w:tcPr>
          <w:p w14:paraId="7F24BDBE" w14:textId="7ED7B391" w:rsidR="002B5877" w:rsidRDefault="002B5877" w:rsidP="002B5877">
            <w:pPr>
              <w:pStyle w:val="TAH"/>
            </w:pPr>
            <w:r>
              <w:t>OTA requirement</w:t>
            </w:r>
          </w:p>
        </w:tc>
        <w:tc>
          <w:tcPr>
            <w:tcW w:w="1867" w:type="dxa"/>
            <w:shd w:val="clear" w:color="auto" w:fill="D9D9D9"/>
          </w:tcPr>
          <w:p w14:paraId="5F7F5D96" w14:textId="4377A5F0" w:rsidR="002B5877" w:rsidRPr="004D3578" w:rsidRDefault="002B5877" w:rsidP="002B5877">
            <w:pPr>
              <w:pStyle w:val="TAH"/>
            </w:pPr>
            <w:r>
              <w:t>Status</w:t>
            </w:r>
          </w:p>
        </w:tc>
      </w:tr>
      <w:tr w:rsidR="002B5877" w:rsidRPr="004D3578" w14:paraId="6C778E00" w14:textId="77777777" w:rsidTr="003002C0">
        <w:trPr>
          <w:jc w:val="center"/>
        </w:trPr>
        <w:tc>
          <w:tcPr>
            <w:tcW w:w="997" w:type="dxa"/>
          </w:tcPr>
          <w:p w14:paraId="1F71251E" w14:textId="3F6FB572" w:rsidR="002B5877" w:rsidRPr="004D3578" w:rsidRDefault="002B5877" w:rsidP="002B5877">
            <w:pPr>
              <w:pStyle w:val="TAL"/>
            </w:pPr>
            <w:r>
              <w:t>17</w:t>
            </w:r>
          </w:p>
        </w:tc>
        <w:tc>
          <w:tcPr>
            <w:tcW w:w="2617" w:type="dxa"/>
          </w:tcPr>
          <w:p w14:paraId="52A9A6F8" w14:textId="6B292ED0" w:rsidR="002B5877" w:rsidRPr="004D3578" w:rsidRDefault="002B5877" w:rsidP="002B5877">
            <w:pPr>
              <w:pStyle w:val="TAC"/>
            </w:pPr>
            <w:r w:rsidRPr="002B5877">
              <w:t>NR_FR1_TRP_TRS</w:t>
            </w:r>
          </w:p>
        </w:tc>
        <w:tc>
          <w:tcPr>
            <w:tcW w:w="4588" w:type="dxa"/>
          </w:tcPr>
          <w:p w14:paraId="161F2C99" w14:textId="1DE71D05" w:rsidR="002B5877" w:rsidRPr="004D3578" w:rsidRDefault="002B5877" w:rsidP="009050E8">
            <w:pPr>
              <w:pStyle w:val="TAR"/>
            </w:pPr>
            <w:r>
              <w:t>Browsing mode 1Tx for bands n41, n78</w:t>
            </w:r>
            <w:r w:rsidR="00020989">
              <w:t xml:space="preserve"> with PC2</w:t>
            </w:r>
          </w:p>
        </w:tc>
        <w:tc>
          <w:tcPr>
            <w:tcW w:w="1867" w:type="dxa"/>
          </w:tcPr>
          <w:p w14:paraId="51776557" w14:textId="6340F781" w:rsidR="002B5877" w:rsidRPr="004D3578" w:rsidRDefault="002B5877" w:rsidP="002B5877">
            <w:pPr>
              <w:pStyle w:val="TAR"/>
            </w:pPr>
            <w:r>
              <w:t>Complete</w:t>
            </w:r>
          </w:p>
        </w:tc>
      </w:tr>
      <w:tr w:rsidR="002B5877" w:rsidRPr="004D3578" w14:paraId="61A1C9EE" w14:textId="77777777" w:rsidTr="003002C0">
        <w:trPr>
          <w:jc w:val="center"/>
        </w:trPr>
        <w:tc>
          <w:tcPr>
            <w:tcW w:w="997" w:type="dxa"/>
          </w:tcPr>
          <w:p w14:paraId="62D36AF7" w14:textId="0771B481" w:rsidR="002B5877" w:rsidRDefault="002B5877" w:rsidP="002B5877">
            <w:pPr>
              <w:pStyle w:val="TAL"/>
            </w:pPr>
            <w:r>
              <w:t>18</w:t>
            </w:r>
          </w:p>
        </w:tc>
        <w:tc>
          <w:tcPr>
            <w:tcW w:w="2617" w:type="dxa"/>
          </w:tcPr>
          <w:p w14:paraId="63BB7765" w14:textId="005CF011" w:rsidR="002B5877" w:rsidRPr="004D3578" w:rsidRDefault="002B5877" w:rsidP="002B5877">
            <w:pPr>
              <w:pStyle w:val="TAC"/>
            </w:pPr>
            <w:r w:rsidRPr="002B5877">
              <w:t>NR_FR1_TRP_TRS_enh</w:t>
            </w:r>
          </w:p>
        </w:tc>
        <w:tc>
          <w:tcPr>
            <w:tcW w:w="4588" w:type="dxa"/>
          </w:tcPr>
          <w:p w14:paraId="63E1CCD9" w14:textId="03336F77" w:rsidR="00020989" w:rsidRDefault="00020989" w:rsidP="009050E8">
            <w:pPr>
              <w:pStyle w:val="TAR"/>
            </w:pPr>
            <w:r>
              <w:t>Browsing mode 1Tx for bands n41, n78 with PC3</w:t>
            </w:r>
          </w:p>
          <w:p w14:paraId="0F2F53F9" w14:textId="77777777" w:rsidR="00020989" w:rsidRDefault="00020989" w:rsidP="009050E8">
            <w:pPr>
              <w:pStyle w:val="TAR"/>
            </w:pPr>
          </w:p>
          <w:p w14:paraId="266CA99B" w14:textId="44DADD26" w:rsidR="00993A59" w:rsidRDefault="00993A59" w:rsidP="009050E8">
            <w:pPr>
              <w:pStyle w:val="TAR"/>
            </w:pPr>
            <w:r>
              <w:t xml:space="preserve">Talk mode </w:t>
            </w:r>
            <w:r w:rsidR="00020989">
              <w:t xml:space="preserve">1Tx </w:t>
            </w:r>
            <w:r>
              <w:t>for bands n41, n78</w:t>
            </w:r>
            <w:r w:rsidR="00020989">
              <w:t xml:space="preserve"> with PC2 and PC3</w:t>
            </w:r>
          </w:p>
          <w:p w14:paraId="23E3B87E" w14:textId="77777777" w:rsidR="00020989" w:rsidRDefault="00020989" w:rsidP="009050E8">
            <w:pPr>
              <w:pStyle w:val="TAR"/>
            </w:pPr>
          </w:p>
          <w:p w14:paraId="29E04C96" w14:textId="25D97ED7" w:rsidR="00745B43" w:rsidRPr="004D3578" w:rsidRDefault="00993A59" w:rsidP="009050E8">
            <w:pPr>
              <w:pStyle w:val="TAR"/>
            </w:pPr>
            <w:r>
              <w:t xml:space="preserve">Browsing and Talk modes 1Tx for </w:t>
            </w:r>
            <w:r w:rsidR="00735476">
              <w:t>n1, n28 with PC3</w:t>
            </w:r>
          </w:p>
        </w:tc>
        <w:tc>
          <w:tcPr>
            <w:tcW w:w="1867" w:type="dxa"/>
          </w:tcPr>
          <w:p w14:paraId="1CE6E9BD" w14:textId="5CABEFB5" w:rsidR="002B5877" w:rsidRPr="004D3578" w:rsidRDefault="002B5877" w:rsidP="002B5877">
            <w:pPr>
              <w:pStyle w:val="TAR"/>
            </w:pPr>
            <w:r>
              <w:t>Ongoing (complete by June 2024)</w:t>
            </w:r>
          </w:p>
        </w:tc>
      </w:tr>
      <w:tr w:rsidR="002B5877" w:rsidRPr="004D3578" w14:paraId="1B72D5C6" w14:textId="77777777" w:rsidTr="003002C0">
        <w:trPr>
          <w:jc w:val="center"/>
        </w:trPr>
        <w:tc>
          <w:tcPr>
            <w:tcW w:w="997" w:type="dxa"/>
          </w:tcPr>
          <w:p w14:paraId="476FCCC3" w14:textId="4B28AD85" w:rsidR="002B5877" w:rsidRDefault="002B5877" w:rsidP="002B5877">
            <w:pPr>
              <w:pStyle w:val="TAL"/>
            </w:pPr>
            <w:r>
              <w:t>19</w:t>
            </w:r>
          </w:p>
        </w:tc>
        <w:tc>
          <w:tcPr>
            <w:tcW w:w="2617" w:type="dxa"/>
          </w:tcPr>
          <w:p w14:paraId="270F2324" w14:textId="5112CDAD" w:rsidR="002B5877" w:rsidRPr="004D3578" w:rsidRDefault="002B5877" w:rsidP="002B5877">
            <w:pPr>
              <w:pStyle w:val="TAC"/>
            </w:pPr>
            <w:r w:rsidRPr="002B5877">
              <w:t>TRP_TRS_MIMO_OTA_Ph3</w:t>
            </w:r>
          </w:p>
        </w:tc>
        <w:tc>
          <w:tcPr>
            <w:tcW w:w="4588" w:type="dxa"/>
          </w:tcPr>
          <w:p w14:paraId="2A882271" w14:textId="08371F96" w:rsidR="002B5877" w:rsidRDefault="005442A6" w:rsidP="009050E8">
            <w:pPr>
              <w:pStyle w:val="TAR"/>
            </w:pPr>
            <w:r>
              <w:t xml:space="preserve">Browsing and Talk modes 1Tx for bands </w:t>
            </w:r>
            <w:r w:rsidRPr="004E62B3">
              <w:t>n3, n5, n7, n8</w:t>
            </w:r>
            <w:r w:rsidR="004530D3">
              <w:t xml:space="preserve"> with PC3 and for</w:t>
            </w:r>
            <w:r w:rsidRPr="004E62B3">
              <w:t xml:space="preserve"> n77, n79</w:t>
            </w:r>
            <w:r w:rsidR="004530D3">
              <w:t xml:space="preserve"> with PC2 and PC3</w:t>
            </w:r>
          </w:p>
          <w:p w14:paraId="1F63736A" w14:textId="77777777" w:rsidR="005442A6" w:rsidRDefault="005442A6" w:rsidP="009050E8">
            <w:pPr>
              <w:pStyle w:val="TAR"/>
            </w:pPr>
          </w:p>
          <w:p w14:paraId="0AC3EECD" w14:textId="46BE3E90" w:rsidR="005442A6" w:rsidRPr="004D3578" w:rsidRDefault="005442A6" w:rsidP="009050E8">
            <w:pPr>
              <w:pStyle w:val="TAR"/>
            </w:pPr>
            <w:r>
              <w:t>Browsing and Talk modes 2Tx (non-coherent UL MIMO) for bands n41, n78</w:t>
            </w:r>
          </w:p>
        </w:tc>
        <w:tc>
          <w:tcPr>
            <w:tcW w:w="1867" w:type="dxa"/>
          </w:tcPr>
          <w:p w14:paraId="19ACF655" w14:textId="6FABD80B" w:rsidR="002B5877" w:rsidRPr="004D3578" w:rsidRDefault="002B5877" w:rsidP="002B5877">
            <w:pPr>
              <w:pStyle w:val="TAR"/>
            </w:pPr>
            <w:r>
              <w:t xml:space="preserve">Ongoing (complete by </w:t>
            </w:r>
            <w:r w:rsidR="005442A6">
              <w:t>March 2026)</w:t>
            </w:r>
          </w:p>
        </w:tc>
      </w:tr>
      <w:tr w:rsidR="002B5877" w:rsidRPr="004D3578" w14:paraId="6950D41A" w14:textId="77777777" w:rsidTr="005442A6">
        <w:trPr>
          <w:jc w:val="center"/>
        </w:trPr>
        <w:tc>
          <w:tcPr>
            <w:tcW w:w="10069" w:type="dxa"/>
            <w:gridSpan w:val="4"/>
          </w:tcPr>
          <w:p w14:paraId="1562FE37" w14:textId="77777777" w:rsidR="002B5877" w:rsidRDefault="002B5877" w:rsidP="002B5877">
            <w:pPr>
              <w:pStyle w:val="TAN"/>
            </w:pPr>
            <w:r>
              <w:t>NOTE 1:</w:t>
            </w:r>
            <w:r>
              <w:tab/>
              <w:t>All TRP/TRS requirements are captured in TS38.161</w:t>
            </w:r>
          </w:p>
          <w:p w14:paraId="516CAC1A" w14:textId="34D68732" w:rsidR="002D3FED" w:rsidRDefault="002D3FED" w:rsidP="002B5877">
            <w:pPr>
              <w:pStyle w:val="TAN"/>
            </w:pPr>
            <w:r>
              <w:t>NOTE 2:</w:t>
            </w:r>
            <w:r>
              <w:tab/>
            </w:r>
            <w:r w:rsidR="005E7F42">
              <w:t xml:space="preserve">RAN4 has prioritized the development of handheld TRP/TRS requirements for </w:t>
            </w:r>
            <w:r w:rsidR="00ED5B63">
              <w:t>device width</w:t>
            </w:r>
            <w:r w:rsidR="00787DCC" w:rsidRPr="00787DCC">
              <w:t xml:space="preserve"> &gt;72mm and ≤92mm</w:t>
            </w:r>
          </w:p>
          <w:p w14:paraId="4A34C6E5" w14:textId="36FBF072" w:rsidR="00993A59" w:rsidRDefault="005442A6" w:rsidP="00993A59">
            <w:pPr>
              <w:pStyle w:val="TAN"/>
            </w:pPr>
            <w:r>
              <w:t>NOTE 3:</w:t>
            </w:r>
            <w:r>
              <w:tab/>
              <w:t xml:space="preserve">The effort to specify OTA requirements in RAN4 is </w:t>
            </w:r>
            <w:r w:rsidR="00A63F3A">
              <w:t xml:space="preserve">generally </w:t>
            </w:r>
            <w:r>
              <w:t>subject to device availability</w:t>
            </w:r>
          </w:p>
          <w:p w14:paraId="56C6CF2B" w14:textId="77777777" w:rsidR="00020989" w:rsidRDefault="00020989" w:rsidP="00993A59">
            <w:pPr>
              <w:pStyle w:val="TAN"/>
            </w:pPr>
            <w:r>
              <w:t>NOTE 4:</w:t>
            </w:r>
            <w:r>
              <w:tab/>
              <w:t>For TDD bands with PC2 TRP requirement defined, RAN4 has agreed to calculate the PC3 TRP requirement as the PC2 value minus 3 dB</w:t>
            </w:r>
          </w:p>
          <w:p w14:paraId="166CDC6C" w14:textId="0E4141A3" w:rsidR="00791CE5" w:rsidRPr="004D3578" w:rsidRDefault="00791CE5" w:rsidP="00993A59">
            <w:pPr>
              <w:pStyle w:val="TAN"/>
            </w:pPr>
            <w:r>
              <w:t>NOTE 5:</w:t>
            </w:r>
            <w:r>
              <w:tab/>
              <w:t xml:space="preserve">RAN4 has agreed to implement a scaling framework to calculate </w:t>
            </w:r>
            <w:r w:rsidR="00EA0CE3">
              <w:t>the</w:t>
            </w:r>
            <w:r>
              <w:t xml:space="preserve"> TRP/TRS requirements for channel bandwidths which do not match the reference configuration</w:t>
            </w:r>
          </w:p>
        </w:tc>
      </w:tr>
    </w:tbl>
    <w:p w14:paraId="10966417" w14:textId="77777777" w:rsidR="002B5877" w:rsidRDefault="002B5877" w:rsidP="000F6242">
      <w:pPr>
        <w:rPr>
          <w:color w:val="000000"/>
        </w:rPr>
      </w:pPr>
    </w:p>
    <w:p w14:paraId="202AC53F" w14:textId="4A649115" w:rsidR="00066E50" w:rsidRDefault="00066E50" w:rsidP="000F6242">
      <w:pPr>
        <w:rPr>
          <w:color w:val="000000"/>
        </w:rPr>
      </w:pPr>
      <w:r>
        <w:rPr>
          <w:color w:val="000000"/>
        </w:rPr>
        <w:t>RAN4 has discussed the list of action items provided by the GCF-CAG and would like to share the following responses.</w:t>
      </w:r>
    </w:p>
    <w:p w14:paraId="2846B832" w14:textId="52B8F63E" w:rsidR="00066E50" w:rsidRPr="00066E50" w:rsidRDefault="00066E50" w:rsidP="003E2459">
      <w:pPr>
        <w:numPr>
          <w:ilvl w:val="0"/>
          <w:numId w:val="5"/>
        </w:numPr>
        <w:rPr>
          <w:i/>
          <w:iCs/>
          <w:color w:val="000000"/>
        </w:rPr>
      </w:pPr>
      <w:r w:rsidRPr="00066E50">
        <w:rPr>
          <w:i/>
          <w:iCs/>
          <w:color w:val="000000"/>
        </w:rPr>
        <w:t>extend the requirements to BHH (Beside Head and Hand)</w:t>
      </w:r>
    </w:p>
    <w:p w14:paraId="58DB77B6" w14:textId="5C7376B2" w:rsidR="00066E50" w:rsidRDefault="005570DC" w:rsidP="000F6242">
      <w:pPr>
        <w:rPr>
          <w:color w:val="000000"/>
        </w:rPr>
      </w:pPr>
      <w:r>
        <w:rPr>
          <w:color w:val="000000"/>
        </w:rPr>
        <w:t xml:space="preserve">Rel-18 work scope </w:t>
      </w:r>
      <w:r w:rsidR="00AD53A8">
        <w:rPr>
          <w:color w:val="000000"/>
        </w:rPr>
        <w:t>aims</w:t>
      </w:r>
      <w:r>
        <w:rPr>
          <w:color w:val="000000"/>
        </w:rPr>
        <w:t xml:space="preserve"> to specify talk mode requirements for bands in which only browsing mode was specified (n41, n78) and both talk and browsing modes for n1, n28.  Moving forward, RAN4 has agreed that TRP/TRS requirements for subsequent bands shall be specified for both browsing and talk modes.</w:t>
      </w:r>
    </w:p>
    <w:p w14:paraId="1188FE15" w14:textId="40CFC644" w:rsidR="00066E50" w:rsidRDefault="00066E50" w:rsidP="003E2459">
      <w:pPr>
        <w:numPr>
          <w:ilvl w:val="0"/>
          <w:numId w:val="5"/>
        </w:numPr>
        <w:rPr>
          <w:i/>
          <w:iCs/>
          <w:color w:val="000000"/>
        </w:rPr>
      </w:pPr>
      <w:r w:rsidRPr="003E2459">
        <w:rPr>
          <w:i/>
          <w:iCs/>
          <w:color w:val="000000"/>
        </w:rPr>
        <w:t>add additional NR FR1 bands such as n1, n3, n7, n38, n8, n20, n28</w:t>
      </w:r>
    </w:p>
    <w:p w14:paraId="34579DE5" w14:textId="4A5AB841" w:rsidR="00066E50" w:rsidRDefault="008F613B" w:rsidP="000F6242">
      <w:pPr>
        <w:rPr>
          <w:color w:val="000000"/>
        </w:rPr>
      </w:pPr>
      <w:r>
        <w:rPr>
          <w:color w:val="000000"/>
        </w:rPr>
        <w:t>Rel-18 work scope includes bands n1 and n28, while Rel-19 work scope includes bands n3, n7, and n8</w:t>
      </w:r>
      <w:r w:rsidR="00497F6D">
        <w:rPr>
          <w:color w:val="000000"/>
        </w:rPr>
        <w:t>.</w:t>
      </w:r>
      <w:r>
        <w:rPr>
          <w:color w:val="000000"/>
        </w:rPr>
        <w:t xml:space="preserve"> </w:t>
      </w:r>
      <w:r w:rsidR="00497F6D">
        <w:rPr>
          <w:color w:val="000000"/>
        </w:rPr>
        <w:t xml:space="preserve"> </w:t>
      </w:r>
      <w:r>
        <w:rPr>
          <w:color w:val="000000"/>
        </w:rPr>
        <w:t>RAN4 recognizes a gap in the work scope for bands n38, n20.</w:t>
      </w:r>
    </w:p>
    <w:p w14:paraId="3726BE0A" w14:textId="54BCB503" w:rsidR="00066E50" w:rsidRDefault="00066E50" w:rsidP="003E2459">
      <w:pPr>
        <w:numPr>
          <w:ilvl w:val="0"/>
          <w:numId w:val="5"/>
        </w:numPr>
        <w:rPr>
          <w:i/>
          <w:iCs/>
          <w:color w:val="000000"/>
        </w:rPr>
      </w:pPr>
      <w:r w:rsidRPr="003E2459">
        <w:rPr>
          <w:i/>
          <w:iCs/>
          <w:color w:val="000000"/>
        </w:rPr>
        <w:t>increase the priority of the work on device narrower than 72mm</w:t>
      </w:r>
    </w:p>
    <w:p w14:paraId="655A332E" w14:textId="666E6518" w:rsidR="00066E50" w:rsidRDefault="00076E95" w:rsidP="000F6242">
      <w:pPr>
        <w:rPr>
          <w:color w:val="000000"/>
        </w:rPr>
      </w:pPr>
      <w:r>
        <w:rPr>
          <w:color w:val="000000"/>
        </w:rPr>
        <w:t xml:space="preserve">RAN4 recognizes a gap in the work scope for device </w:t>
      </w:r>
      <w:r w:rsidR="00ED5B63">
        <w:rPr>
          <w:color w:val="000000"/>
        </w:rPr>
        <w:t>width</w:t>
      </w:r>
      <w:r>
        <w:rPr>
          <w:color w:val="000000"/>
        </w:rPr>
        <w:t xml:space="preserve"> &gt;56mm and ≤72mm.</w:t>
      </w:r>
      <w:r w:rsidR="005924F5">
        <w:rPr>
          <w:color w:val="000000"/>
        </w:rPr>
        <w:t xml:space="preserve">  Considering differences in OTA performance for hand phantoms of the two sizes, a new measurement campaign is needed to specify TRP/TRS requirements for this hand phantom size.</w:t>
      </w:r>
    </w:p>
    <w:p w14:paraId="148F5FC2" w14:textId="6DB5BD32" w:rsidR="00066E50" w:rsidRDefault="00066E50" w:rsidP="003E2459">
      <w:pPr>
        <w:numPr>
          <w:ilvl w:val="0"/>
          <w:numId w:val="5"/>
        </w:numPr>
        <w:rPr>
          <w:i/>
          <w:iCs/>
          <w:color w:val="000000"/>
        </w:rPr>
      </w:pPr>
      <w:r w:rsidRPr="003E2459">
        <w:rPr>
          <w:i/>
          <w:iCs/>
          <w:color w:val="000000"/>
        </w:rPr>
        <w:t>extend the scope to include TRP for devices with Power Class 3</w:t>
      </w:r>
    </w:p>
    <w:p w14:paraId="0D7093C1" w14:textId="1483C367" w:rsidR="00066E50" w:rsidRDefault="00076E95" w:rsidP="000F6242">
      <w:pPr>
        <w:rPr>
          <w:color w:val="000000"/>
        </w:rPr>
      </w:pPr>
      <w:r w:rsidRPr="00076E95">
        <w:rPr>
          <w:color w:val="000000"/>
        </w:rPr>
        <w:t>For TDD bands with PC2 TRP requirement defined, RAN4 has agreed to calculate the PC3 TRP requirement as the PC2 value minus 3 dB</w:t>
      </w:r>
      <w:r>
        <w:rPr>
          <w:color w:val="000000"/>
        </w:rPr>
        <w:t>.</w:t>
      </w:r>
    </w:p>
    <w:p w14:paraId="14A32EF7" w14:textId="26FD074B" w:rsidR="0012335F" w:rsidRDefault="0012335F" w:rsidP="000F6242">
      <w:pPr>
        <w:rPr>
          <w:color w:val="000000"/>
        </w:rPr>
      </w:pPr>
      <w:r>
        <w:rPr>
          <w:color w:val="000000"/>
        </w:rPr>
        <w:t>RAN4 would like to further comment that the tasks of work item management in the current release and work scope planning for future releases are handled by RAN TSG.  RAN4 kindly asks GCF-CAG to take this information into account in their work on OTA conformance testing specifications.</w:t>
      </w:r>
    </w:p>
    <w:p w14:paraId="78203A08" w14:textId="77777777" w:rsidR="00B97703" w:rsidRDefault="002F1940" w:rsidP="000F6242">
      <w:pPr>
        <w:pStyle w:val="Heading1"/>
        <w:rPr>
          <w:color w:val="000000"/>
        </w:rPr>
      </w:pPr>
      <w:r>
        <w:rPr>
          <w:color w:val="000000"/>
        </w:rPr>
        <w:t>2</w:t>
      </w:r>
      <w:r>
        <w:rPr>
          <w:color w:val="000000"/>
        </w:rPr>
        <w:tab/>
      </w:r>
      <w:r w:rsidR="000F6242">
        <w:rPr>
          <w:color w:val="000000"/>
        </w:rPr>
        <w:t>Actions</w:t>
      </w:r>
    </w:p>
    <w:p w14:paraId="02FAF2B3" w14:textId="2A8F9BAC" w:rsidR="00B97703" w:rsidRPr="00667BC9" w:rsidRDefault="00C50723" w:rsidP="00667BC9">
      <w:pPr>
        <w:rPr>
          <w:i/>
          <w:iCs/>
          <w:color w:val="000000"/>
        </w:rPr>
      </w:pPr>
      <w:r>
        <w:rPr>
          <w:color w:val="000000"/>
        </w:rPr>
        <w:t>None</w:t>
      </w:r>
    </w:p>
    <w:p w14:paraId="703D6FFA" w14:textId="2BF3642D" w:rsidR="00B97703" w:rsidRDefault="00B97703" w:rsidP="000F6242">
      <w:pPr>
        <w:pStyle w:val="Heading1"/>
        <w:rPr>
          <w:color w:val="000000"/>
          <w:szCs w:val="36"/>
        </w:rPr>
      </w:pPr>
      <w:r>
        <w:rPr>
          <w:color w:val="000000"/>
          <w:szCs w:val="36"/>
        </w:rPr>
        <w:t>3</w:t>
      </w:r>
      <w:r w:rsidR="002F1940">
        <w:rPr>
          <w:color w:val="000000"/>
          <w:szCs w:val="36"/>
        </w:rPr>
        <w:tab/>
      </w:r>
      <w:r w:rsidR="000F6242">
        <w:rPr>
          <w:color w:val="000000"/>
          <w:szCs w:val="36"/>
        </w:rPr>
        <w:t xml:space="preserve">Dates of next </w:t>
      </w:r>
      <w:r w:rsidR="00667BC9">
        <w:rPr>
          <w:rFonts w:cs="Arial"/>
          <w:bCs/>
          <w:color w:val="000000"/>
          <w:szCs w:val="36"/>
        </w:rPr>
        <w:t>RAN4</w:t>
      </w:r>
      <w:r w:rsidR="000F6242">
        <w:rPr>
          <w:color w:val="000000"/>
          <w:szCs w:val="36"/>
        </w:rPr>
        <w:t xml:space="preserve"> meetings</w:t>
      </w:r>
    </w:p>
    <w:p w14:paraId="7FFDB770" w14:textId="70967B72" w:rsidR="002F1940" w:rsidRDefault="00C50723" w:rsidP="002F1940">
      <w:pPr>
        <w:rPr>
          <w:color w:val="000000"/>
        </w:rPr>
      </w:pPr>
      <w:bookmarkStart w:id="10" w:name="OLE_LINK55"/>
      <w:bookmarkStart w:id="11" w:name="OLE_LINK56"/>
      <w:bookmarkStart w:id="12" w:name="OLE_LINK53"/>
      <w:bookmarkStart w:id="13" w:name="OLE_LINK54"/>
      <w:r>
        <w:rPr>
          <w:color w:val="000000"/>
        </w:rPr>
        <w:t>RAN4 #112</w:t>
      </w:r>
      <w:r w:rsidR="002F1940">
        <w:rPr>
          <w:color w:val="000000"/>
        </w:rPr>
        <w:tab/>
      </w:r>
      <w:r>
        <w:rPr>
          <w:color w:val="000000"/>
        </w:rPr>
        <w:t>August 19-23, 2024</w:t>
      </w:r>
      <w:r w:rsidR="002F1940">
        <w:rPr>
          <w:color w:val="000000"/>
        </w:rPr>
        <w:tab/>
      </w:r>
      <w:bookmarkEnd w:id="10"/>
      <w:bookmarkEnd w:id="11"/>
      <w:r>
        <w:rPr>
          <w:color w:val="000000"/>
        </w:rPr>
        <w:t>Maastricht, Netherlands</w:t>
      </w:r>
    </w:p>
    <w:p w14:paraId="39F47D13" w14:textId="3356E2BF" w:rsidR="002F1940" w:rsidRDefault="00C50723" w:rsidP="002F1940">
      <w:pPr>
        <w:rPr>
          <w:color w:val="000000"/>
        </w:rPr>
      </w:pPr>
      <w:r>
        <w:rPr>
          <w:color w:val="000000"/>
        </w:rPr>
        <w:t>RAN4 #112bis</w:t>
      </w:r>
      <w:r w:rsidR="002F1940">
        <w:rPr>
          <w:color w:val="000000"/>
        </w:rPr>
        <w:tab/>
      </w:r>
      <w:r>
        <w:rPr>
          <w:color w:val="000000"/>
        </w:rPr>
        <w:t>October 14-18, 2024</w:t>
      </w:r>
      <w:r w:rsidR="002F1940">
        <w:rPr>
          <w:color w:val="000000"/>
        </w:rPr>
        <w:tab/>
      </w:r>
      <w:r>
        <w:rPr>
          <w:color w:val="000000"/>
        </w:rPr>
        <w:t>TBD, China</w:t>
      </w:r>
      <w:bookmarkEnd w:id="12"/>
      <w:bookmarkEnd w:id="13"/>
    </w:p>
    <w:sectPr w:rsid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A511D" w14:textId="77777777" w:rsidR="004B4051" w:rsidRDefault="004B4051">
      <w:pPr>
        <w:spacing w:after="0"/>
      </w:pPr>
      <w:r>
        <w:separator/>
      </w:r>
    </w:p>
  </w:endnote>
  <w:endnote w:type="continuationSeparator" w:id="0">
    <w:p w14:paraId="05CC9C47" w14:textId="77777777" w:rsidR="004B4051" w:rsidRDefault="004B4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5DC18" w14:textId="77777777" w:rsidR="004B4051" w:rsidRDefault="004B4051">
      <w:pPr>
        <w:spacing w:after="0"/>
      </w:pPr>
      <w:r>
        <w:separator/>
      </w:r>
    </w:p>
  </w:footnote>
  <w:footnote w:type="continuationSeparator" w:id="0">
    <w:p w14:paraId="08A9B441" w14:textId="77777777" w:rsidR="004B4051" w:rsidRDefault="004B40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0174A6"/>
    <w:multiLevelType w:val="hybridMultilevel"/>
    <w:tmpl w:val="79BEE88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12282135">
    <w:abstractNumId w:val="4"/>
  </w:num>
  <w:num w:numId="2" w16cid:durableId="348455720">
    <w:abstractNumId w:val="3"/>
  </w:num>
  <w:num w:numId="3" w16cid:durableId="378162877">
    <w:abstractNumId w:val="1"/>
  </w:num>
  <w:num w:numId="4" w16cid:durableId="598295492">
    <w:abstractNumId w:val="0"/>
  </w:num>
  <w:num w:numId="5" w16cid:durableId="16312077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E55"/>
    <w:rsid w:val="00017F23"/>
    <w:rsid w:val="00020989"/>
    <w:rsid w:val="00066E50"/>
    <w:rsid w:val="00076E95"/>
    <w:rsid w:val="000B1B92"/>
    <w:rsid w:val="000F6242"/>
    <w:rsid w:val="0012335F"/>
    <w:rsid w:val="001B15B5"/>
    <w:rsid w:val="002B5877"/>
    <w:rsid w:val="002D3FED"/>
    <w:rsid w:val="002F1940"/>
    <w:rsid w:val="003002C0"/>
    <w:rsid w:val="003034BD"/>
    <w:rsid w:val="00383545"/>
    <w:rsid w:val="003E2459"/>
    <w:rsid w:val="003E5D66"/>
    <w:rsid w:val="00417072"/>
    <w:rsid w:val="00433500"/>
    <w:rsid w:val="00433F71"/>
    <w:rsid w:val="00440D43"/>
    <w:rsid w:val="0044428A"/>
    <w:rsid w:val="004530D3"/>
    <w:rsid w:val="004734ED"/>
    <w:rsid w:val="0048289E"/>
    <w:rsid w:val="00497F6D"/>
    <w:rsid w:val="004B4051"/>
    <w:rsid w:val="004E3939"/>
    <w:rsid w:val="004E62B3"/>
    <w:rsid w:val="00530074"/>
    <w:rsid w:val="005442A6"/>
    <w:rsid w:val="0055492E"/>
    <w:rsid w:val="005570DC"/>
    <w:rsid w:val="005924F5"/>
    <w:rsid w:val="005E7F42"/>
    <w:rsid w:val="00667BC9"/>
    <w:rsid w:val="006C3C6D"/>
    <w:rsid w:val="00735476"/>
    <w:rsid w:val="00745B43"/>
    <w:rsid w:val="007679CC"/>
    <w:rsid w:val="00787DCC"/>
    <w:rsid w:val="00791CE5"/>
    <w:rsid w:val="007F4F92"/>
    <w:rsid w:val="0085413C"/>
    <w:rsid w:val="008A1498"/>
    <w:rsid w:val="008D772F"/>
    <w:rsid w:val="008E21F1"/>
    <w:rsid w:val="008F613B"/>
    <w:rsid w:val="008F715C"/>
    <w:rsid w:val="009050E8"/>
    <w:rsid w:val="00993A59"/>
    <w:rsid w:val="0099764C"/>
    <w:rsid w:val="009F4233"/>
    <w:rsid w:val="00A6336C"/>
    <w:rsid w:val="00A63F3A"/>
    <w:rsid w:val="00AC0AD9"/>
    <w:rsid w:val="00AC75D6"/>
    <w:rsid w:val="00AD53A8"/>
    <w:rsid w:val="00B97703"/>
    <w:rsid w:val="00C044B2"/>
    <w:rsid w:val="00C50723"/>
    <w:rsid w:val="00CB4400"/>
    <w:rsid w:val="00CF6087"/>
    <w:rsid w:val="00D821A7"/>
    <w:rsid w:val="00EA0CE3"/>
    <w:rsid w:val="00ED5B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203D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CB44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natoliy.ioffe@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Toliy Ioffe</cp:lastModifiedBy>
  <cp:revision>46</cp:revision>
  <cp:lastPrinted>2002-04-23T07:10:00Z</cp:lastPrinted>
  <dcterms:created xsi:type="dcterms:W3CDTF">2020-01-14T15:01:00Z</dcterms:created>
  <dcterms:modified xsi:type="dcterms:W3CDTF">2024-05-09T05:05:00Z</dcterms:modified>
</cp:coreProperties>
</file>